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8C592" w14:textId="777A6216" w:rsidR="005F2EED" w:rsidRPr="005F2EED" w:rsidRDefault="005F2EED" w:rsidP="005F2EED">
      <w:pPr>
        <w:rPr>
          <w:b/>
          <w:bCs/>
        </w:rPr>
      </w:pPr>
      <w:r>
        <w:rPr>
          <w:b/>
          <w:bCs/>
          <w:lang w:val="bg-BG"/>
        </w:rPr>
        <w:t xml:space="preserve">                          </w:t>
      </w:r>
      <w:r w:rsidRPr="005F2EED">
        <w:rPr>
          <w:b/>
          <w:bCs/>
        </w:rPr>
        <w:t>GMT100 Механично реле за време</w:t>
      </w:r>
    </w:p>
    <w:p w14:paraId="1560266B" w14:textId="77777777" w:rsidR="005F2EED" w:rsidRPr="005F2EED" w:rsidRDefault="005F2EED" w:rsidP="005F2EED">
      <w:pPr>
        <w:jc w:val="center"/>
        <w:rPr>
          <w:b/>
          <w:bCs/>
        </w:rPr>
      </w:pPr>
      <w:r w:rsidRPr="005F2EED">
        <w:rPr>
          <w:b/>
          <w:bCs/>
        </w:rPr>
        <w:t>Ръководство за потребителя</w:t>
      </w:r>
    </w:p>
    <w:p w14:paraId="24AE8913" w14:textId="77777777" w:rsidR="005F2EED" w:rsidRPr="005F2EED" w:rsidRDefault="005F2EED" w:rsidP="005F2EED">
      <w:pPr>
        <w:jc w:val="center"/>
        <w:rPr>
          <w:b/>
          <w:bCs/>
        </w:rPr>
      </w:pPr>
      <w:r w:rsidRPr="005F2EED">
        <w:rPr>
          <w:b/>
          <w:bCs/>
        </w:rPr>
        <w:t>Важни бележки</w:t>
      </w:r>
    </w:p>
    <w:p w14:paraId="56CD6C34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Преди окабеляване проверете захранването и правилните връзки на клемите/товара. Неправилното окабеляване може да доведе до стопяване на вътрешните контакти.</w:t>
      </w:r>
    </w:p>
    <w:p w14:paraId="21BCD99D" w14:textId="600A8A64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Ц</w:t>
      </w:r>
      <w:proofErr w:type="spellStart"/>
      <w:r>
        <w:rPr>
          <w:b/>
          <w:bCs/>
          <w:lang w:val="bg-BG"/>
        </w:rPr>
        <w:t>ифеверблатът</w:t>
      </w:r>
      <w:proofErr w:type="spellEnd"/>
      <w:r w:rsidRPr="005F2EED">
        <w:rPr>
          <w:b/>
          <w:bCs/>
        </w:rPr>
        <w:t xml:space="preserve"> никога не трябва да се върти назад. Винаги го завъртайте само в посоката, посочена от стрелката.</w:t>
      </w:r>
    </w:p>
    <w:p w14:paraId="64F523E4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За товари на двигателя над 750 W (110 V) или 1500 W (220 V) използвайте електромагнитен контактор.</w:t>
      </w:r>
    </w:p>
    <w:p w14:paraId="2B6EC316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Монтажът трябва да се извърши от квалифициран персонал.</w:t>
      </w:r>
    </w:p>
    <w:p w14:paraId="533EF3FD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Не инсталирайте устройството в близост до индуктивни товари.</w:t>
      </w:r>
    </w:p>
    <w:p w14:paraId="31231850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Преди да включите устройството, проверете дали захранващото напрежение съответства на номиналното напрежение на таймера.</w:t>
      </w:r>
    </w:p>
    <w:p w14:paraId="2A688204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Ако вътрешната резервна батерия се е разредила напълно по време на съхранение, резервът на мощност ще бъде намален. След свързване на захранването, изчакайте приблизително 10 минути, преди да настроите текущото време.</w:t>
      </w:r>
    </w:p>
    <w:p w14:paraId="06509BD6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Вътрешната батерия достига пълен резервен капацитет след приблизително 3 дни.</w:t>
      </w:r>
    </w:p>
    <w:p w14:paraId="5D77260D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__________________________________________</w:t>
      </w:r>
    </w:p>
    <w:p w14:paraId="3EFB9B3D" w14:textId="77777777" w:rsidR="005F2EED" w:rsidRPr="005F2EED" w:rsidRDefault="005F2EED" w:rsidP="005F2EED">
      <w:pPr>
        <w:rPr>
          <w:b/>
          <w:bCs/>
        </w:rPr>
      </w:pPr>
    </w:p>
    <w:p w14:paraId="557F36D2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1. Настройка на времето за работа</w:t>
      </w:r>
    </w:p>
    <w:p w14:paraId="0C66F0F5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Настройте регулиращите щифтове от лявата или дясната страна на циферблата според желаните периоди на работа.</w:t>
      </w:r>
    </w:p>
    <w:p w14:paraId="1C950095" w14:textId="0F6BF745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Преместете щифт надясно, за да включите изхода в този момент.</w:t>
      </w:r>
    </w:p>
    <w:p w14:paraId="1B44267A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Натиснете щифта докрай надясно, докато чуете щракване.</w:t>
      </w:r>
    </w:p>
    <w:p w14:paraId="24D35F87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Оставете или преместете щифта наляво, за да изключите изхода.</w:t>
      </w:r>
    </w:p>
    <w:p w14:paraId="35A87D45" w14:textId="3BF9DCD8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_____________________________________</w:t>
      </w:r>
    </w:p>
    <w:p w14:paraId="1BDA80F5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2. Настройка на текущото време</w:t>
      </w:r>
    </w:p>
    <w:p w14:paraId="21FF25F0" w14:textId="77777777" w:rsidR="005F2EED" w:rsidRDefault="005F2EED" w:rsidP="005F2EED">
      <w:pPr>
        <w:rPr>
          <w:b/>
          <w:bCs/>
        </w:rPr>
      </w:pPr>
      <w:r w:rsidRPr="005F2EED">
        <w:rPr>
          <w:b/>
          <w:bCs/>
        </w:rPr>
        <w:t>Завъртете диска, докато текущото време се подравни с индексната маркировка.</w:t>
      </w:r>
    </w:p>
    <w:p w14:paraId="19A3299D" w14:textId="7BA91E5F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_____________________________________</w:t>
      </w:r>
    </w:p>
    <w:p w14:paraId="066DDFF3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lastRenderedPageBreak/>
        <w:t>3. Настройки на ръчния превключвател</w:t>
      </w:r>
    </w:p>
    <w:p w14:paraId="403514C4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АВТОМАТИЧНО</w:t>
      </w:r>
    </w:p>
    <w:p w14:paraId="4F6A727A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Изходът се включва и изключва според програмирания график.</w:t>
      </w:r>
    </w:p>
    <w:p w14:paraId="41B692E7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Ръчно ВКЛ.</w:t>
      </w:r>
    </w:p>
    <w:p w14:paraId="142E86EE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Изходът остава постоянно ВКЛ., независимо от програмирания график (Непрекъснато ВКЛ.). Този режим е предназначен за тестване.</w:t>
      </w:r>
    </w:p>
    <w:p w14:paraId="57FB1839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Ръчно ИЗКЛ.</w:t>
      </w:r>
    </w:p>
    <w:p w14:paraId="56DD32A6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Изходът остава постоянно ИЗКЛ., независимо от програмирания график (Непрекъснато ИЗКЛ.).</w:t>
      </w:r>
    </w:p>
    <w:p w14:paraId="7EECF260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След тестване, върнете превключвателя в положение АВТОМАТИЧНО.</w:t>
      </w:r>
    </w:p>
    <w:p w14:paraId="2B209627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______________________________________</w:t>
      </w:r>
    </w:p>
    <w:p w14:paraId="1C2D1EDA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Инструкции за безопасност</w:t>
      </w:r>
    </w:p>
    <w:p w14:paraId="0A054C05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Изключете всички захранвания, преди да работите с таймера.</w:t>
      </w:r>
    </w:p>
    <w:p w14:paraId="0841FF7C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Не сваляйте и не променяйте предния панел, докато устройството е свързано към електрическата мрежа.</w:t>
      </w:r>
    </w:p>
    <w:p w14:paraId="66F2FD34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Не използвайте запалими или корозивни почистващи препарати.</w:t>
      </w:r>
    </w:p>
    <w:p w14:paraId="12E8A6D5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Проверете всички електрически връзки, преди да работите с устройството.</w:t>
      </w:r>
    </w:p>
    <w:p w14:paraId="02550549" w14:textId="77777777" w:rsidR="005F2EED" w:rsidRPr="005F2EED" w:rsidRDefault="005F2EED" w:rsidP="005F2EED">
      <w:pPr>
        <w:rPr>
          <w:b/>
          <w:bCs/>
        </w:rPr>
      </w:pPr>
      <w:r w:rsidRPr="005F2EED">
        <w:rPr>
          <w:b/>
          <w:bCs/>
        </w:rPr>
        <w:t>• Инсталирайте таймера вътре в електрическо разпределително табло.</w:t>
      </w:r>
    </w:p>
    <w:p w14:paraId="52093309" w14:textId="12B87513" w:rsidR="00853931" w:rsidRPr="005F2EED" w:rsidRDefault="005F2EED" w:rsidP="005F2EED">
      <w:bookmarkStart w:id="0" w:name="_GoBack"/>
      <w:bookmarkEnd w:id="0"/>
      <w:r w:rsidRPr="005F2EED">
        <w:rPr>
          <w:b/>
          <w:bCs/>
        </w:rPr>
        <w:t>• Ако възникне проблем, свържете се с вашия оторизиран дилър.</w:t>
      </w:r>
    </w:p>
    <w:sectPr w:rsidR="00853931" w:rsidRPr="005F2EED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3A610" w14:textId="77777777" w:rsidR="00DD644D" w:rsidRDefault="00DD644D" w:rsidP="004860BC">
      <w:pPr>
        <w:spacing w:after="0" w:line="240" w:lineRule="auto"/>
      </w:pPr>
      <w:r>
        <w:separator/>
      </w:r>
    </w:p>
  </w:endnote>
  <w:endnote w:type="continuationSeparator" w:id="0">
    <w:p w14:paraId="7AA28256" w14:textId="77777777" w:rsidR="00DD644D" w:rsidRDefault="00DD644D" w:rsidP="0048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7EC69" w14:textId="4A5FED67" w:rsidR="004860BC" w:rsidRDefault="004860BC">
    <w:pPr>
      <w:pStyle w:val="ae"/>
    </w:pPr>
    <w:r>
      <w:rPr>
        <w:noProof/>
        <w:lang w:val="bg-BG" w:eastAsia="bg-BG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23591D" wp14:editId="7EDA9F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49017648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97E27" w14:textId="57597190" w:rsidR="004860BC" w:rsidRPr="004860BC" w:rsidRDefault="004860BC" w:rsidP="004860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860BC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359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16.15pt;height:23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" filled="f" stroked="f">
              <v:textbox style="mso-fit-shape-to-text:t" inset="0,0,0,15pt">
                <w:txbxContent>
                  <w:p w14:paraId="4EA97E27" w14:textId="57597190" w:rsidR="004860BC" w:rsidRPr="004860BC" w:rsidRDefault="004860BC" w:rsidP="004860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860BC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49AB" w14:textId="1AA9AA2B" w:rsidR="004860BC" w:rsidRDefault="004860BC">
    <w:pPr>
      <w:pStyle w:val="ae"/>
    </w:pPr>
    <w:r>
      <w:rPr>
        <w:noProof/>
        <w:lang w:val="bg-BG" w:eastAsia="bg-BG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F20417" wp14:editId="700C4243">
              <wp:simplePos x="89916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179806347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6D656E" w14:textId="3DD906CD" w:rsidR="004860BC" w:rsidRPr="004860BC" w:rsidRDefault="004860BC" w:rsidP="004860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860BC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204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16.15pt;height:23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" filled="f" stroked="f">
              <v:textbox style="mso-fit-shape-to-text:t" inset="0,0,0,15pt">
                <w:txbxContent>
                  <w:p w14:paraId="566D656E" w14:textId="3DD906CD" w:rsidR="004860BC" w:rsidRPr="004860BC" w:rsidRDefault="004860BC" w:rsidP="004860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860BC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59F8A" w14:textId="1C8809F7" w:rsidR="004860BC" w:rsidRDefault="004860BC">
    <w:pPr>
      <w:pStyle w:val="ae"/>
    </w:pPr>
    <w:r>
      <w:rPr>
        <w:noProof/>
        <w:lang w:val="bg-BG" w:eastAsia="bg-BG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F314C9" wp14:editId="5E04C2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82524122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B5339" w14:textId="3A6459DF" w:rsidR="004860BC" w:rsidRPr="004860BC" w:rsidRDefault="004860BC" w:rsidP="004860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860BC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314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16.15pt;height:23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" filled="f" stroked="f">
              <v:textbox style="mso-fit-shape-to-text:t" inset="0,0,0,15pt">
                <w:txbxContent>
                  <w:p w14:paraId="126B5339" w14:textId="3A6459DF" w:rsidR="004860BC" w:rsidRPr="004860BC" w:rsidRDefault="004860BC" w:rsidP="004860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860BC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00B93" w14:textId="77777777" w:rsidR="00DD644D" w:rsidRDefault="00DD644D" w:rsidP="004860BC">
      <w:pPr>
        <w:spacing w:after="0" w:line="240" w:lineRule="auto"/>
      </w:pPr>
      <w:r>
        <w:separator/>
      </w:r>
    </w:p>
  </w:footnote>
  <w:footnote w:type="continuationSeparator" w:id="0">
    <w:p w14:paraId="1D9DE7DA" w14:textId="77777777" w:rsidR="00DD644D" w:rsidRDefault="00DD644D" w:rsidP="00486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5F9D"/>
    <w:multiLevelType w:val="multilevel"/>
    <w:tmpl w:val="ABC6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73E94"/>
    <w:multiLevelType w:val="multilevel"/>
    <w:tmpl w:val="E71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FA1608"/>
    <w:multiLevelType w:val="multilevel"/>
    <w:tmpl w:val="A60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24889"/>
    <w:multiLevelType w:val="multilevel"/>
    <w:tmpl w:val="F914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BC"/>
    <w:rsid w:val="001B1D6A"/>
    <w:rsid w:val="004860BC"/>
    <w:rsid w:val="005F2EED"/>
    <w:rsid w:val="00640BB7"/>
    <w:rsid w:val="00795DB2"/>
    <w:rsid w:val="00853931"/>
    <w:rsid w:val="00863CCC"/>
    <w:rsid w:val="00D54E46"/>
    <w:rsid w:val="00DD644D"/>
    <w:rsid w:val="00E52461"/>
    <w:rsid w:val="00E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B1742"/>
  <w15:chartTrackingRefBased/>
  <w15:docId w15:val="{0D3166E3-A294-4509-8ACC-509BE3D0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6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86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86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86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860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860B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860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860B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860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860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86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86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860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0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60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6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860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60BC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48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Долен колонтитул Знак"/>
    <w:basedOn w:val="a0"/>
    <w:link w:val="ae"/>
    <w:uiPriority w:val="99"/>
    <w:rsid w:val="0048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507802-f8e4-4e38-829c-ac8ea9b241e4}" enabled="1" method="Privileged" siteId="{6e51e1ad-c54b-4b39-b598-0ffe9ae68fe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AKER</dc:creator>
  <cp:keywords/>
  <dc:description/>
  <cp:lastModifiedBy>Rumen</cp:lastModifiedBy>
  <cp:revision>2</cp:revision>
  <dcterms:created xsi:type="dcterms:W3CDTF">2026-08-20T11:07:00Z</dcterms:created>
  <dcterms:modified xsi:type="dcterms:W3CDTF">2026-08-20T11:07:00Z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4eb37da,1d377fe5,6b2c456e</vt:lpwstr>
  </property>
  <property fmtid="{D5CDD505-2E9C-101B-9397-08002B2CF9AE}" pid="3" name="ClassificationContentMarkingFooterFontProps">
    <vt:lpwstr>#626469,6,Aptos</vt:lpwstr>
  </property>
  <property fmtid="{D5CDD505-2E9C-101B-9397-08002B2CF9AE}" pid="4" name="ClassificationContentMarkingFooterText">
    <vt:lpwstr>Public</vt:lpwstr>
  </property>
</Properties>
</file>